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EF" w:rsidRPr="006B6B9D" w:rsidRDefault="001A28EF" w:rsidP="001A28EF">
      <w:pPr>
        <w:jc w:val="center"/>
        <w:rPr>
          <w:sz w:val="32"/>
          <w:szCs w:val="32"/>
        </w:rPr>
      </w:pPr>
      <w:r w:rsidRPr="006B6B9D">
        <w:rPr>
          <w:sz w:val="32"/>
          <w:szCs w:val="32"/>
        </w:rPr>
        <w:t>PLANILLA PMG 2022</w:t>
      </w:r>
    </w:p>
    <w:p w:rsidR="001A28EF" w:rsidRDefault="001A28EF" w:rsidP="001A28EF">
      <w:pPr>
        <w:jc w:val="center"/>
        <w:rPr>
          <w:sz w:val="32"/>
          <w:szCs w:val="32"/>
        </w:rPr>
      </w:pPr>
      <w:r>
        <w:rPr>
          <w:sz w:val="32"/>
          <w:szCs w:val="32"/>
        </w:rPr>
        <w:t>OFICINA DE PARTES Y ARCHIVO</w:t>
      </w:r>
    </w:p>
    <w:p w:rsidR="00235666" w:rsidRDefault="00235666" w:rsidP="001A28EF">
      <w:pPr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3"/>
        <w:gridCol w:w="1876"/>
        <w:gridCol w:w="1924"/>
        <w:gridCol w:w="1921"/>
        <w:gridCol w:w="1876"/>
        <w:gridCol w:w="1876"/>
        <w:gridCol w:w="1876"/>
      </w:tblGrid>
      <w:tr w:rsidR="00235666" w:rsidTr="00800738">
        <w:trPr>
          <w:trHeight w:val="626"/>
        </w:trPr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 w:rsidRPr="006B6B9D">
              <w:rPr>
                <w:b/>
              </w:rPr>
              <w:t>AREA</w:t>
            </w:r>
          </w:p>
        </w:tc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 w:rsidRPr="006B6B9D">
              <w:rPr>
                <w:b/>
              </w:rPr>
              <w:t>SERVICIO</w:t>
            </w:r>
          </w:p>
        </w:tc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1924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878" w:type="dxa"/>
            <w:vAlign w:val="center"/>
          </w:tcPr>
          <w:p w:rsidR="00235666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</w:tr>
      <w:tr w:rsidR="00235666" w:rsidTr="00800738">
        <w:trPr>
          <w:trHeight w:val="3876"/>
        </w:trPr>
        <w:tc>
          <w:tcPr>
            <w:tcW w:w="1878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8534C7" w:rsidRPr="000E0DEB" w:rsidRDefault="008534C7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PARTES Y ARCHIVO</w:t>
            </w:r>
          </w:p>
        </w:tc>
        <w:tc>
          <w:tcPr>
            <w:tcW w:w="1878" w:type="dxa"/>
          </w:tcPr>
          <w:p w:rsidR="00235666" w:rsidRDefault="00235666" w:rsidP="00800738">
            <w:pPr>
              <w:rPr>
                <w:sz w:val="24"/>
                <w:szCs w:val="24"/>
              </w:rPr>
            </w:pPr>
          </w:p>
          <w:p w:rsidR="008534C7" w:rsidRPr="00563E2D" w:rsidRDefault="008534C7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Implementar la distribución electrónica de decretos alcaldicios para las unidades que lo requieran</w:t>
            </w:r>
          </w:p>
        </w:tc>
        <w:tc>
          <w:tcPr>
            <w:tcW w:w="1878" w:type="dxa"/>
          </w:tcPr>
          <w:p w:rsidR="00235666" w:rsidRDefault="00235666" w:rsidP="00800738">
            <w:pPr>
              <w:rPr>
                <w:sz w:val="24"/>
                <w:szCs w:val="24"/>
              </w:rPr>
            </w:pPr>
          </w:p>
          <w:p w:rsidR="008534C7" w:rsidRPr="00563E2D" w:rsidRDefault="008534C7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Entregar los decretos alcaldicios a los departamentos correspondientes de forma oportuna y expedita</w:t>
            </w:r>
          </w:p>
        </w:tc>
        <w:tc>
          <w:tcPr>
            <w:tcW w:w="1924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Agilizar la información y acortar los plazos de entrega</w:t>
            </w: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Pr="000E0DEB" w:rsidRDefault="008534C7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Aumentar la eficiencia y minimizar gastos en material de oficina</w:t>
            </w:r>
          </w:p>
        </w:tc>
        <w:tc>
          <w:tcPr>
            <w:tcW w:w="1878" w:type="dxa"/>
          </w:tcPr>
          <w:p w:rsidR="00235666" w:rsidRDefault="00235666" w:rsidP="00800738">
            <w:pPr>
              <w:rPr>
                <w:sz w:val="24"/>
                <w:szCs w:val="24"/>
              </w:rPr>
            </w:pPr>
          </w:p>
          <w:p w:rsidR="008534C7" w:rsidRPr="00B65E80" w:rsidRDefault="008534C7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sondeo en las unidades municipales las cuales requerirán el servicio</w:t>
            </w:r>
          </w:p>
        </w:tc>
        <w:tc>
          <w:tcPr>
            <w:tcW w:w="1878" w:type="dxa"/>
          </w:tcPr>
          <w:p w:rsidR="00235666" w:rsidRDefault="00235666" w:rsidP="00800738">
            <w:pPr>
              <w:rPr>
                <w:sz w:val="24"/>
                <w:szCs w:val="24"/>
              </w:rPr>
            </w:pPr>
          </w:p>
          <w:p w:rsidR="008534C7" w:rsidRPr="00B65E80" w:rsidRDefault="008534C7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envío de correos electrónicos</w:t>
            </w:r>
          </w:p>
        </w:tc>
        <w:tc>
          <w:tcPr>
            <w:tcW w:w="1878" w:type="dxa"/>
          </w:tcPr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235666" w:rsidRDefault="008534C7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Documentos PDF </w:t>
            </w: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Default="008534C7" w:rsidP="00800738">
            <w:pPr>
              <w:jc w:val="both"/>
              <w:rPr>
                <w:sz w:val="24"/>
                <w:szCs w:val="24"/>
              </w:rPr>
            </w:pPr>
          </w:p>
          <w:p w:rsidR="008534C7" w:rsidRPr="000E0DEB" w:rsidRDefault="008534C7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 de pantalla de correos electrónicos</w:t>
            </w:r>
          </w:p>
        </w:tc>
      </w:tr>
    </w:tbl>
    <w:p w:rsidR="00235666" w:rsidRDefault="00235666" w:rsidP="001A28EF">
      <w:pPr>
        <w:jc w:val="center"/>
        <w:rPr>
          <w:sz w:val="32"/>
          <w:szCs w:val="32"/>
        </w:rPr>
      </w:pPr>
    </w:p>
    <w:p w:rsidR="00235666" w:rsidRDefault="00235666" w:rsidP="001A28EF">
      <w:pPr>
        <w:jc w:val="center"/>
        <w:rPr>
          <w:sz w:val="32"/>
          <w:szCs w:val="32"/>
        </w:rPr>
      </w:pPr>
    </w:p>
    <w:p w:rsidR="00235666" w:rsidRPr="006B6B9D" w:rsidRDefault="00235666" w:rsidP="001A28EF">
      <w:pPr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924"/>
        <w:gridCol w:w="1878"/>
        <w:gridCol w:w="1878"/>
        <w:gridCol w:w="1878"/>
      </w:tblGrid>
      <w:tr w:rsidR="001A28EF" w:rsidTr="00800738">
        <w:trPr>
          <w:trHeight w:val="626"/>
        </w:trPr>
        <w:tc>
          <w:tcPr>
            <w:tcW w:w="1878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 w:rsidRPr="006B6B9D">
              <w:rPr>
                <w:b/>
              </w:rPr>
              <w:lastRenderedPageBreak/>
              <w:t>AREA</w:t>
            </w:r>
          </w:p>
        </w:tc>
        <w:tc>
          <w:tcPr>
            <w:tcW w:w="1878" w:type="dxa"/>
            <w:vAlign w:val="center"/>
          </w:tcPr>
          <w:p w:rsidR="001A28EF" w:rsidRPr="006B6B9D" w:rsidRDefault="00235666" w:rsidP="00800738">
            <w:pPr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878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1924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1878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878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878" w:type="dxa"/>
            <w:vAlign w:val="center"/>
          </w:tcPr>
          <w:p w:rsidR="001A28EF" w:rsidRPr="006B6B9D" w:rsidRDefault="001A28EF" w:rsidP="00800738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</w:tr>
      <w:tr w:rsidR="001A28EF" w:rsidTr="00800738">
        <w:trPr>
          <w:trHeight w:val="3876"/>
        </w:trPr>
        <w:tc>
          <w:tcPr>
            <w:tcW w:w="1878" w:type="dxa"/>
          </w:tcPr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PARTES Y ARCHIVO</w:t>
            </w:r>
          </w:p>
        </w:tc>
        <w:tc>
          <w:tcPr>
            <w:tcW w:w="1878" w:type="dxa"/>
          </w:tcPr>
          <w:p w:rsidR="001A28EF" w:rsidRDefault="001A28EF" w:rsidP="00800738">
            <w:pPr>
              <w:rPr>
                <w:sz w:val="24"/>
                <w:szCs w:val="24"/>
              </w:rPr>
            </w:pPr>
          </w:p>
          <w:p w:rsidR="001A28EF" w:rsidRPr="00563E2D" w:rsidRDefault="001A28EF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</w:t>
            </w:r>
            <w:r w:rsidR="00235666">
              <w:rPr>
                <w:sz w:val="24"/>
                <w:szCs w:val="24"/>
              </w:rPr>
              <w:t xml:space="preserve"> digital</w:t>
            </w:r>
            <w:r>
              <w:rPr>
                <w:sz w:val="24"/>
                <w:szCs w:val="24"/>
              </w:rPr>
              <w:t xml:space="preserve"> de Decretos Alcaldicios</w:t>
            </w:r>
          </w:p>
        </w:tc>
        <w:tc>
          <w:tcPr>
            <w:tcW w:w="1878" w:type="dxa"/>
          </w:tcPr>
          <w:p w:rsidR="001A28EF" w:rsidRDefault="001A28EF" w:rsidP="00800738">
            <w:pPr>
              <w:rPr>
                <w:sz w:val="24"/>
                <w:szCs w:val="24"/>
              </w:rPr>
            </w:pPr>
          </w:p>
          <w:p w:rsidR="001A28EF" w:rsidRPr="00563E2D" w:rsidRDefault="001A28EF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digital de los Decretos Alcaldicios</w:t>
            </w:r>
          </w:p>
        </w:tc>
        <w:tc>
          <w:tcPr>
            <w:tcW w:w="1924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de Decretos Alcaldicios</w:t>
            </w:r>
            <w:r w:rsidRPr="000E0DEB">
              <w:rPr>
                <w:sz w:val="24"/>
                <w:szCs w:val="24"/>
              </w:rPr>
              <w:t xml:space="preserve"> </w:t>
            </w: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a las Unidades Municipales nuevos procedimientos</w:t>
            </w:r>
          </w:p>
        </w:tc>
        <w:tc>
          <w:tcPr>
            <w:tcW w:w="1878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flujograma con el proceso, el cual será presentado a Jefatura para su aprobación</w:t>
            </w:r>
          </w:p>
          <w:p w:rsidR="001A28EF" w:rsidRDefault="001A28EF" w:rsidP="00800738">
            <w:pPr>
              <w:rPr>
                <w:sz w:val="24"/>
                <w:szCs w:val="24"/>
              </w:rPr>
            </w:pPr>
          </w:p>
          <w:p w:rsidR="001A28EF" w:rsidRDefault="001A28EF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el proceso a las Unidades Municipales para que estén al tanto de las acciones y plazos.</w:t>
            </w:r>
          </w:p>
          <w:p w:rsidR="001A28EF" w:rsidRPr="00B65E80" w:rsidRDefault="001A28EF" w:rsidP="00800738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flujograma y aprobación de éste dentro del primer semestre del año.</w:t>
            </w:r>
          </w:p>
          <w:p w:rsidR="001A28EF" w:rsidRDefault="001A28EF" w:rsidP="00800738">
            <w:pPr>
              <w:jc w:val="center"/>
              <w:rPr>
                <w:sz w:val="24"/>
                <w:szCs w:val="24"/>
              </w:rPr>
            </w:pPr>
          </w:p>
          <w:p w:rsidR="001A28EF" w:rsidRDefault="001A28EF" w:rsidP="00800738">
            <w:pPr>
              <w:rPr>
                <w:sz w:val="24"/>
                <w:szCs w:val="24"/>
              </w:rPr>
            </w:pPr>
          </w:p>
          <w:p w:rsidR="001A28EF" w:rsidRPr="00B65E80" w:rsidRDefault="001A28EF" w:rsidP="00800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Envío de Memo</w:t>
            </w:r>
          </w:p>
        </w:tc>
        <w:tc>
          <w:tcPr>
            <w:tcW w:w="1878" w:type="dxa"/>
          </w:tcPr>
          <w:p w:rsidR="00235666" w:rsidRDefault="00235666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Revisiones del superior Jerárquico</w:t>
            </w: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Flujograma</w:t>
            </w: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Default="001A28EF" w:rsidP="00800738">
            <w:pPr>
              <w:jc w:val="both"/>
              <w:rPr>
                <w:sz w:val="24"/>
                <w:szCs w:val="24"/>
              </w:rPr>
            </w:pPr>
          </w:p>
          <w:p w:rsidR="001A28EF" w:rsidRPr="000E0DEB" w:rsidRDefault="001A28EF" w:rsidP="00800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 de pantalla de  correos electrónicos</w:t>
            </w:r>
          </w:p>
        </w:tc>
      </w:tr>
    </w:tbl>
    <w:p w:rsidR="001A28EF" w:rsidRDefault="001A28EF" w:rsidP="001A28EF"/>
    <w:p w:rsidR="001A28EF" w:rsidRDefault="001A28EF" w:rsidP="001A28EF"/>
    <w:p w:rsidR="001A28EF" w:rsidRDefault="001A28EF" w:rsidP="001A28EF">
      <w:bookmarkStart w:id="0" w:name="_GoBack"/>
      <w:bookmarkEnd w:id="0"/>
    </w:p>
    <w:sectPr w:rsidR="001A28EF" w:rsidSect="006B6B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AB" w:rsidRDefault="004646AB" w:rsidP="00EE2103">
      <w:pPr>
        <w:spacing w:after="0" w:line="240" w:lineRule="auto"/>
      </w:pPr>
      <w:r>
        <w:separator/>
      </w:r>
    </w:p>
  </w:endnote>
  <w:endnote w:type="continuationSeparator" w:id="0">
    <w:p w:rsidR="004646AB" w:rsidRDefault="004646AB" w:rsidP="00E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AB" w:rsidRDefault="004646AB" w:rsidP="00EE2103">
      <w:pPr>
        <w:spacing w:after="0" w:line="240" w:lineRule="auto"/>
      </w:pPr>
      <w:r>
        <w:separator/>
      </w:r>
    </w:p>
  </w:footnote>
  <w:footnote w:type="continuationSeparator" w:id="0">
    <w:p w:rsidR="004646AB" w:rsidRDefault="004646AB" w:rsidP="00EE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9D"/>
    <w:rsid w:val="00071199"/>
    <w:rsid w:val="000E0DEB"/>
    <w:rsid w:val="000E53C8"/>
    <w:rsid w:val="000E5FBF"/>
    <w:rsid w:val="000F2023"/>
    <w:rsid w:val="00182BF3"/>
    <w:rsid w:val="001A28EF"/>
    <w:rsid w:val="00235666"/>
    <w:rsid w:val="0024044E"/>
    <w:rsid w:val="00262E65"/>
    <w:rsid w:val="00274B5E"/>
    <w:rsid w:val="00285F57"/>
    <w:rsid w:val="004646AB"/>
    <w:rsid w:val="00516592"/>
    <w:rsid w:val="00563E2D"/>
    <w:rsid w:val="005F73EE"/>
    <w:rsid w:val="00616538"/>
    <w:rsid w:val="00685CC3"/>
    <w:rsid w:val="006B6B9D"/>
    <w:rsid w:val="00706C8E"/>
    <w:rsid w:val="00794DC5"/>
    <w:rsid w:val="008177E3"/>
    <w:rsid w:val="008534C7"/>
    <w:rsid w:val="008D5B97"/>
    <w:rsid w:val="009C5D7F"/>
    <w:rsid w:val="009E6D18"/>
    <w:rsid w:val="00A13F4C"/>
    <w:rsid w:val="00B4447F"/>
    <w:rsid w:val="00B64094"/>
    <w:rsid w:val="00B65E80"/>
    <w:rsid w:val="00BA4B15"/>
    <w:rsid w:val="00BD478E"/>
    <w:rsid w:val="00CD3BB6"/>
    <w:rsid w:val="00DF7DD8"/>
    <w:rsid w:val="00EE2103"/>
    <w:rsid w:val="00E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50A2"/>
  <w15:docId w15:val="{03018378-D043-42A6-9F8F-DF2C233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E2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2103"/>
  </w:style>
  <w:style w:type="paragraph" w:styleId="Piedepgina">
    <w:name w:val="footer"/>
    <w:basedOn w:val="Normal"/>
    <w:link w:val="PiedepginaCar"/>
    <w:uiPriority w:val="99"/>
    <w:semiHidden/>
    <w:unhideWhenUsed/>
    <w:rsid w:val="00EE2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F0BE4-E0C0-48B9-9B2C-62F78B1B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isilv</dc:creator>
  <cp:lastModifiedBy>lbustamante</cp:lastModifiedBy>
  <cp:revision>5</cp:revision>
  <cp:lastPrinted>2021-11-18T14:48:00Z</cp:lastPrinted>
  <dcterms:created xsi:type="dcterms:W3CDTF">2021-11-18T20:17:00Z</dcterms:created>
  <dcterms:modified xsi:type="dcterms:W3CDTF">2021-11-18T20:27:00Z</dcterms:modified>
</cp:coreProperties>
</file>